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377" w:rsidRDefault="0047543F">
      <w:pPr>
        <w:rPr>
          <w:rStyle w:val="a3"/>
          <w:rFonts w:ascii="Times New Roman" w:hAnsi="Times New Roman" w:cs="Times New Roman"/>
          <w:color w:val="000000"/>
          <w:sz w:val="28"/>
          <w:szCs w:val="28"/>
        </w:rPr>
      </w:pPr>
      <w:r w:rsidRPr="0047543F">
        <w:rPr>
          <w:rStyle w:val="a3"/>
          <w:rFonts w:ascii="Times New Roman" w:hAnsi="Times New Roman" w:cs="Times New Roman"/>
          <w:color w:val="000000"/>
          <w:sz w:val="28"/>
          <w:szCs w:val="28"/>
        </w:rPr>
        <w:t>Требования к порядку информирования о порядке предоставления муниципальной услуги "Присвоение, изменение и аннулирование адресов"</w:t>
      </w:r>
    </w:p>
    <w:p w:rsidR="0047543F" w:rsidRDefault="0047543F">
      <w:pPr>
        <w:rPr>
          <w:rStyle w:val="a3"/>
          <w:rFonts w:ascii="Times New Roman" w:hAnsi="Times New Roman" w:cs="Times New Roman"/>
          <w:color w:val="000000"/>
          <w:sz w:val="28"/>
          <w:szCs w:val="28"/>
        </w:rPr>
      </w:pP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Основными требованиями к информированию заинтересованных лиц являются:</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достоверность предоставляемой информации;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чёткость в изложении информации;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полнота информирования;</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наглядность форм предоставления информации;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удобство и доступность получения информации;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 оперативность предоставления информации. </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Сведения о местонахождении, контактных телефонах, официальных сайтах, адресах электронной почты органов и их структурных подразделений, задействованных в предоставлении услуги, приводятся в приложении № 1 к настоящему регламенту.</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Приём и консультирование граждан по вопросам, связанным с предоставлением Муниципальной услуги, осуществляется Отделом по адресу, указанному в приложении № 1, в соответствии со следующим графиком:</w:t>
      </w:r>
    </w:p>
    <w:tbl>
      <w:tblPr>
        <w:tblpPr w:leftFromText="180" w:rightFromText="180" w:vertAnchor="text" w:horzAnchor="margin" w:tblpX="70" w:tblpY="154"/>
        <w:tblW w:w="9356" w:type="dxa"/>
        <w:tblLayout w:type="fixed"/>
        <w:tblCellMar>
          <w:left w:w="70" w:type="dxa"/>
          <w:right w:w="70" w:type="dxa"/>
        </w:tblCellMar>
        <w:tblLook w:val="04A0"/>
      </w:tblPr>
      <w:tblGrid>
        <w:gridCol w:w="6237"/>
        <w:gridCol w:w="3119"/>
      </w:tblGrid>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Понедельник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08:00 - 17:00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Вторник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08:00 - 17:00</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Среда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08:00 - 17:00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Четверг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08:00 - 17:00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Пятница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08:00 - 16:00</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Перерыв на обед (ежедневно)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12:00 - 12:50</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Суббота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Выходной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Воскресенье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Выходной </w:t>
            </w:r>
          </w:p>
        </w:tc>
      </w:tr>
    </w:tbl>
    <w:p w:rsidR="0047543F" w:rsidRPr="0047543F" w:rsidRDefault="0047543F" w:rsidP="0047543F">
      <w:pPr>
        <w:rPr>
          <w:rFonts w:ascii="Times New Roman" w:hAnsi="Times New Roman" w:cs="Times New Roman"/>
          <w:sz w:val="28"/>
          <w:szCs w:val="28"/>
        </w:rPr>
      </w:pP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2. В многофункциональном центре предоставления государственных и муниципальных услуг (далее – МФЦ) по адресу, указанному в приложении № 1, в соответствии со следующим графиком:</w:t>
      </w:r>
    </w:p>
    <w:p w:rsidR="0047543F" w:rsidRPr="0047543F" w:rsidRDefault="0047543F" w:rsidP="0047543F">
      <w:pPr>
        <w:rPr>
          <w:rFonts w:ascii="Times New Roman" w:hAnsi="Times New Roman" w:cs="Times New Roman"/>
          <w:sz w:val="28"/>
          <w:szCs w:val="28"/>
        </w:rPr>
      </w:pPr>
    </w:p>
    <w:tbl>
      <w:tblPr>
        <w:tblpPr w:leftFromText="180" w:rightFromText="180" w:vertAnchor="text" w:horzAnchor="margin" w:tblpX="70" w:tblpY="154"/>
        <w:tblW w:w="9356" w:type="dxa"/>
        <w:tblLayout w:type="fixed"/>
        <w:tblCellMar>
          <w:left w:w="70" w:type="dxa"/>
          <w:right w:w="70" w:type="dxa"/>
        </w:tblCellMar>
        <w:tblLook w:val="04A0"/>
      </w:tblPr>
      <w:tblGrid>
        <w:gridCol w:w="6237"/>
        <w:gridCol w:w="3119"/>
      </w:tblGrid>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Понедельник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08:00 - 17:00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Вторник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08:00 - 20.00</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Среда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08:00 - 20:00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Четверг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08:00 - 20:00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Пятница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08:00 - 20:00</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Суббота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08:00 – 17:00</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Воскресенье </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Выходной </w:t>
            </w:r>
          </w:p>
        </w:tc>
      </w:tr>
      <w:tr w:rsidR="0047543F" w:rsidRPr="0047543F" w:rsidTr="007C7235">
        <w:trPr>
          <w:cantSplit/>
          <w:trHeight w:val="240"/>
        </w:trPr>
        <w:tc>
          <w:tcPr>
            <w:tcW w:w="6237"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Без перерыва на обед</w:t>
            </w:r>
          </w:p>
        </w:tc>
        <w:tc>
          <w:tcPr>
            <w:tcW w:w="3119" w:type="dxa"/>
            <w:tcBorders>
              <w:top w:val="single" w:sz="6" w:space="0" w:color="auto"/>
              <w:left w:val="single" w:sz="6" w:space="0" w:color="auto"/>
              <w:bottom w:val="single" w:sz="6" w:space="0" w:color="auto"/>
              <w:right w:val="single" w:sz="6" w:space="0" w:color="auto"/>
            </w:tcBorders>
            <w:hideMark/>
          </w:tcPr>
          <w:p w:rsidR="0047543F" w:rsidRPr="0047543F" w:rsidRDefault="0047543F" w:rsidP="0047543F">
            <w:pPr>
              <w:rPr>
                <w:rFonts w:ascii="Times New Roman" w:hAnsi="Times New Roman" w:cs="Times New Roman"/>
                <w:sz w:val="28"/>
                <w:szCs w:val="28"/>
              </w:rPr>
            </w:pPr>
          </w:p>
        </w:tc>
      </w:tr>
    </w:tbl>
    <w:p w:rsidR="0047543F" w:rsidRPr="0047543F" w:rsidRDefault="0047543F" w:rsidP="0047543F">
      <w:pPr>
        <w:rPr>
          <w:rFonts w:ascii="Times New Roman" w:hAnsi="Times New Roman" w:cs="Times New Roman"/>
          <w:sz w:val="28"/>
          <w:szCs w:val="28"/>
        </w:rPr>
      </w:pP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Порядок получения информации заявителями по вопросам предоставления муниципальной услуги: </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 информация о Муниципальной услуге предоставляется непосредственно в Отделе, а также по электронной почте, посредством телефонной связи, размещения информации на официальном сайте Администрации, публикаций в средствах массовой информации, издания информационных материалов (брошюр, буклетов, справочно-информационных карт). Информацию о Муниципальной услуге можно получить в МФЦ, а также по электронной почте МФЦ: </w:t>
      </w:r>
      <w:hyperlink r:id="rId4" w:history="1">
        <w:r w:rsidRPr="0047543F">
          <w:rPr>
            <w:rStyle w:val="a4"/>
            <w:rFonts w:ascii="Times New Roman" w:hAnsi="Times New Roman" w:cs="Times New Roman"/>
            <w:sz w:val="28"/>
            <w:szCs w:val="28"/>
            <w:lang w:val="en-US"/>
          </w:rPr>
          <w:t>bel</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mfc</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mail</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ru</w:t>
        </w:r>
      </w:hyperlink>
      <w:r w:rsidRPr="0047543F">
        <w:rPr>
          <w:rFonts w:ascii="Times New Roman" w:hAnsi="Times New Roman" w:cs="Times New Roman"/>
          <w:sz w:val="28"/>
          <w:szCs w:val="28"/>
        </w:rPr>
        <w:t xml:space="preserve">, посредством телефонной связи с МФЦ: (86155)33-7-44,(86155)3-37-33, (86155)33-3-31 на официальном сайте МФЦ: </w:t>
      </w:r>
      <w:hyperlink r:id="rId5" w:history="1">
        <w:r w:rsidRPr="0047543F">
          <w:rPr>
            <w:rStyle w:val="a4"/>
            <w:rFonts w:ascii="Times New Roman" w:hAnsi="Times New Roman" w:cs="Times New Roman"/>
            <w:sz w:val="28"/>
            <w:szCs w:val="28"/>
            <w:lang w:val="en-US"/>
          </w:rPr>
          <w:t>http</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bel</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e</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mfc</w:t>
        </w:r>
        <w:r w:rsidRPr="0047543F">
          <w:rPr>
            <w:rStyle w:val="a4"/>
            <w:rFonts w:ascii="Times New Roman" w:hAnsi="Times New Roman" w:cs="Times New Roman"/>
            <w:sz w:val="28"/>
            <w:szCs w:val="28"/>
          </w:rPr>
          <w:t>.</w:t>
        </w:r>
        <w:r w:rsidRPr="0047543F">
          <w:rPr>
            <w:rStyle w:val="a4"/>
            <w:rFonts w:ascii="Times New Roman" w:hAnsi="Times New Roman" w:cs="Times New Roman"/>
            <w:sz w:val="28"/>
            <w:szCs w:val="28"/>
            <w:lang w:val="en-US"/>
          </w:rPr>
          <w:t>ru</w:t>
        </w:r>
      </w:hyperlink>
      <w:r w:rsidRPr="0047543F">
        <w:rPr>
          <w:rFonts w:ascii="Times New Roman" w:hAnsi="Times New Roman" w:cs="Times New Roman"/>
          <w:sz w:val="28"/>
          <w:szCs w:val="28"/>
        </w:rPr>
        <w:t xml:space="preserve">. 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«Единый портал государственных и муниципальных услуг (функций)» по адресу: </w:t>
      </w:r>
      <w:hyperlink r:id="rId6" w:history="1">
        <w:r w:rsidRPr="0047543F">
          <w:rPr>
            <w:rStyle w:val="a4"/>
            <w:rFonts w:ascii="Times New Roman" w:hAnsi="Times New Roman" w:cs="Times New Roman"/>
            <w:sz w:val="28"/>
            <w:szCs w:val="28"/>
          </w:rPr>
          <w:t>http://www.gosuslugi.ru</w:t>
        </w:r>
      </w:hyperlink>
      <w:r w:rsidRPr="0047543F">
        <w:rPr>
          <w:rFonts w:ascii="Times New Roman" w:hAnsi="Times New Roman" w:cs="Times New Roman"/>
          <w:sz w:val="28"/>
          <w:szCs w:val="28"/>
        </w:rPr>
        <w:t xml:space="preserve"> (далее - Единый портал) и региональной информационной системы «Портал государственных и муниципальных услуг Краснодарского края» (далее - Портал края) по адресу: </w:t>
      </w:r>
      <w:hyperlink r:id="rId7" w:history="1">
        <w:r w:rsidRPr="0047543F">
          <w:rPr>
            <w:rStyle w:val="a4"/>
            <w:rFonts w:ascii="Times New Roman" w:hAnsi="Times New Roman" w:cs="Times New Roman"/>
            <w:sz w:val="28"/>
            <w:szCs w:val="28"/>
          </w:rPr>
          <w:t>http://pgu.krasnodar.ru</w:t>
        </w:r>
      </w:hyperlink>
      <w:r w:rsidRPr="0047543F">
        <w:rPr>
          <w:rFonts w:ascii="Times New Roman" w:hAnsi="Times New Roman" w:cs="Times New Roman"/>
          <w:sz w:val="28"/>
          <w:szCs w:val="28"/>
        </w:rPr>
        <w:t>.</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lastRenderedPageBreak/>
        <w:t>На информационных стендах Администрации, а также на официальном сайте Администрации размещается следующая информация:</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 наименование органа (структурного подразделения), предоставляющего муниципальную услугу; </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о порядке предоставления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форма заявления о предоставлении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перечень документов, необходимых для получения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режим работы органа (структурного подразделения), предоставляющего муниципальную услугу;</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адреса иных органов, участвующих в предоставлении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адрес официального сайта Администрации;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номера телефонов и адреса электронной почты Администрации.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информационными стендами;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стульями и столами для оформления документов.</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На Едином портале и Портале края можно получить следующую информацию:</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текст настоящего Административного регламента;</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перечень документов, предоставляемых заявителем для получения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образец письменного заявления о предоставлении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адрес официального сайта администрации;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сроки получения муниципальной услуги.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Порядок получения информации заявителями по предоставлении Муниципальной услуги непосредственно в Отдел:</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 консультации предоставляются специалистами Отдела при личном или письменном обращении заинтересованных лиц, посредством устного </w:t>
      </w:r>
      <w:r w:rsidRPr="0047543F">
        <w:rPr>
          <w:rFonts w:ascii="Times New Roman" w:hAnsi="Times New Roman" w:cs="Times New Roman"/>
          <w:sz w:val="28"/>
          <w:szCs w:val="28"/>
        </w:rPr>
        <w:lastRenderedPageBreak/>
        <w:t>консультирования, официального сайта, телефонной связи или электронной почты;</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консультирование заинтересованных лиц о порядке предоставления Муниципальной услуги проводится в рабочее время;</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все консультации, а также предоставленные специалистами Отдела в ходе консультации документы, предоставляются бесплатно;</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специалист Отдела,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в очереди заинтересованного лица при индивидуальном устном консультировании не может превышать 15 минут.</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Индивидуальное устное консультирование каждого заинтересованного лица специалист Отдела осуществляет не более 15 минут.</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В случае если для подготовки ответа требуется более продолжительное время, специалист Отдела,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 </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Звонки граждан принимаются в соответствии с графиком работы Отдела.</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 xml:space="preserve">При ответах на телефонные звонки специалист Отдела,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чётко, избегать «параллельных разговоров» с окружающими людьми и не прерывать разговор по причине поступления звонка на другой аппарат. </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Время разговора не должно превышать 10 минут.</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При невозможности специалиста Отдела, принявшего звонок, самостоятельно ответить на поставленные вопросы, телефонный звонок должен быть переадресован (переведён) на другого специалиста или же обратившемуся гражданину должен быть сообщён телефонный номер, по которому можно получить необходимую информацию.</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lastRenderedPageBreak/>
        <w:t>В случае поступления от гражданина запроса на получение письменной консультации специалист Отдела обязан ответить на него в течение 10 дней со дня регистрации запроса в Администрации.</w:t>
      </w:r>
    </w:p>
    <w:p w:rsidR="0047543F" w:rsidRPr="0047543F" w:rsidRDefault="0047543F" w:rsidP="0047543F">
      <w:pPr>
        <w:rPr>
          <w:rFonts w:ascii="Times New Roman" w:hAnsi="Times New Roman" w:cs="Times New Roman"/>
          <w:sz w:val="28"/>
          <w:szCs w:val="28"/>
        </w:rPr>
      </w:pPr>
      <w:r w:rsidRPr="0047543F">
        <w:rPr>
          <w:rFonts w:ascii="Times New Roman" w:hAnsi="Times New Roman" w:cs="Times New Roman"/>
          <w:sz w:val="28"/>
          <w:szCs w:val="28"/>
        </w:rPr>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главой Дружненского сельского поселения Белореченского района или иным уполномоченным им должностным лицом.</w:t>
      </w:r>
    </w:p>
    <w:p w:rsidR="0047543F" w:rsidRPr="0047543F" w:rsidRDefault="0047543F">
      <w:pPr>
        <w:rPr>
          <w:rFonts w:ascii="Times New Roman" w:hAnsi="Times New Roman" w:cs="Times New Roman"/>
          <w:sz w:val="28"/>
          <w:szCs w:val="28"/>
        </w:rPr>
      </w:pPr>
    </w:p>
    <w:sectPr w:rsidR="0047543F" w:rsidRPr="0047543F" w:rsidSect="006C43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7543F"/>
    <w:rsid w:val="00231B69"/>
    <w:rsid w:val="0047543F"/>
    <w:rsid w:val="006C43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377"/>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7543F"/>
    <w:rPr>
      <w:b/>
      <w:bCs/>
    </w:rPr>
  </w:style>
  <w:style w:type="character" w:styleId="a4">
    <w:name w:val="Hyperlink"/>
    <w:basedOn w:val="a0"/>
    <w:uiPriority w:val="99"/>
    <w:unhideWhenUsed/>
    <w:rsid w:val="004754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gu.krasnoda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suslugi.ru" TargetMode="External"/><Relationship Id="rId5" Type="http://schemas.openxmlformats.org/officeDocument/2006/relationships/hyperlink" Target="http://bel.e-mfc.ru/" TargetMode="External"/><Relationship Id="rId4" Type="http://schemas.openxmlformats.org/officeDocument/2006/relationships/hyperlink" Target="mailto:bel.mfc@mail.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975</Words>
  <Characters>5561</Characters>
  <Application>Microsoft Office Word</Application>
  <DocSecurity>0</DocSecurity>
  <Lines>46</Lines>
  <Paragraphs>13</Paragraphs>
  <ScaleCrop>false</ScaleCrop>
  <Company/>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dc:creator>
  <cp:keywords/>
  <dc:description/>
  <cp:lastModifiedBy>KRISTI</cp:lastModifiedBy>
  <cp:revision>2</cp:revision>
  <dcterms:created xsi:type="dcterms:W3CDTF">2020-05-18T08:24:00Z</dcterms:created>
  <dcterms:modified xsi:type="dcterms:W3CDTF">2020-05-18T08:25:00Z</dcterms:modified>
</cp:coreProperties>
</file>